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spacing w:after="60" w:before="60" w:lineRule="auto"/>
              <w:jc w:val="center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/>
              <w:drawing>
                <wp:inline distB="0" distT="0" distL="0" distR="0">
                  <wp:extent cx="486410" cy="552450"/>
                  <wp:effectExtent b="0" l="0" r="0" t="0"/>
                  <wp:docPr descr="logo-repubblica-italiana-bn.png" id="1973943509" name="image2.png"/>
                  <a:graphic>
                    <a:graphicData uri="http://schemas.openxmlformats.org/drawingml/2006/picture">
                      <pic:pic>
                        <pic:nvPicPr>
                          <pic:cNvPr descr="logo-repubblica-italiana-bn.png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410" cy="552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after="160" w:line="259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0" distR="0">
                  <wp:extent cx="5731200" cy="749300"/>
                  <wp:effectExtent b="0" l="0" r="0" t="0"/>
                  <wp:docPr descr="D:\- LOGHI DS DSGA\logo PON PNRR 17-10-22.png" id="1973943508" name="image1.png"/>
                  <a:graphic>
                    <a:graphicData uri="http://schemas.openxmlformats.org/drawingml/2006/picture">
                      <pic:pic>
                        <pic:nvPicPr>
                          <pic:cNvPr descr="D:\- LOGHI DS DSGA\logo PON PNRR 17-10-22.png" id="0" name="image1.png"/>
                          <pic:cNvPicPr preferRelativeResize="0"/>
                        </pic:nvPicPr>
                        <pic:blipFill>
                          <a:blip r:embed="rId8"/>
                          <a:srcRect b="-13758" l="-592" r="839" t="543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200" cy="749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="240" w:lineRule="auto"/>
        <w:rPr>
          <w:b w:val="1"/>
          <w:smallCaps w:val="1"/>
          <w:color w:val="7f7f7f"/>
          <w:sz w:val="20"/>
          <w:szCs w:val="20"/>
          <w:u w:val="single"/>
        </w:rPr>
      </w:pPr>
      <w:r w:rsidDel="00000000" w:rsidR="00000000" w:rsidRPr="00000000">
        <w:rPr>
          <w:b w:val="1"/>
          <w:smallCaps w:val="1"/>
          <w:color w:val="7f7f7f"/>
          <w:sz w:val="64"/>
          <w:szCs w:val="64"/>
          <w:rtl w:val="0"/>
        </w:rPr>
        <w:t xml:space="preserve">G</w:t>
      </w:r>
      <w:r w:rsidDel="00000000" w:rsidR="00000000" w:rsidRPr="00000000">
        <w:rPr>
          <w:b w:val="1"/>
          <w:smallCaps w:val="1"/>
          <w:color w:val="7f7f7f"/>
          <w:sz w:val="48"/>
          <w:szCs w:val="48"/>
          <w:rtl w:val="0"/>
        </w:rPr>
        <w:t xml:space="preserve">ruppo di </w:t>
      </w:r>
      <w:r w:rsidDel="00000000" w:rsidR="00000000" w:rsidRPr="00000000">
        <w:rPr>
          <w:b w:val="1"/>
          <w:smallCaps w:val="1"/>
          <w:color w:val="7f7f7f"/>
          <w:sz w:val="64"/>
          <w:szCs w:val="64"/>
          <w:rtl w:val="0"/>
        </w:rPr>
        <w:t xml:space="preserve">L</w:t>
      </w:r>
      <w:r w:rsidDel="00000000" w:rsidR="00000000" w:rsidRPr="00000000">
        <w:rPr>
          <w:b w:val="1"/>
          <w:smallCaps w:val="1"/>
          <w:color w:val="7f7f7f"/>
          <w:sz w:val="48"/>
          <w:szCs w:val="48"/>
          <w:rtl w:val="0"/>
        </w:rPr>
        <w:t xml:space="preserve">avoro </w:t>
      </w:r>
      <w:r w:rsidDel="00000000" w:rsidR="00000000" w:rsidRPr="00000000">
        <w:rPr>
          <w:b w:val="1"/>
          <w:smallCaps w:val="1"/>
          <w:color w:val="7f7f7f"/>
          <w:sz w:val="64"/>
          <w:szCs w:val="64"/>
          <w:rtl w:val="0"/>
        </w:rPr>
        <w:t xml:space="preserve">O</w:t>
      </w:r>
      <w:r w:rsidDel="00000000" w:rsidR="00000000" w:rsidRPr="00000000">
        <w:rPr>
          <w:b w:val="1"/>
          <w:smallCaps w:val="1"/>
          <w:color w:val="7f7f7f"/>
          <w:sz w:val="48"/>
          <w:szCs w:val="48"/>
          <w:rtl w:val="0"/>
        </w:rPr>
        <w:t xml:space="preserve">perativo </w:t>
      </w:r>
      <w:r w:rsidDel="00000000" w:rsidR="00000000" w:rsidRPr="00000000">
        <w:rPr>
          <w:b w:val="1"/>
          <w:smallCaps w:val="1"/>
          <w:color w:val="7f7f7f"/>
          <w:sz w:val="20"/>
          <w:szCs w:val="20"/>
          <w:u w:val="single"/>
          <w:rtl w:val="0"/>
        </w:rPr>
        <w:t xml:space="preserve">per l’inclusione degli alunni con disabilità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after="120" w:line="240" w:lineRule="auto"/>
        <w:ind w:left="936" w:firstLine="0"/>
        <w:jc w:val="right"/>
        <w:rPr>
          <w:b w:val="1"/>
          <w:smallCaps w:val="1"/>
          <w:color w:val="7f7f7f"/>
          <w:sz w:val="24"/>
          <w:szCs w:val="24"/>
        </w:rPr>
      </w:pPr>
      <w:r w:rsidDel="00000000" w:rsidR="00000000" w:rsidRPr="00000000">
        <w:rPr>
          <w:b w:val="1"/>
          <w:smallCaps w:val="1"/>
          <w:color w:val="7f7f7f"/>
          <w:sz w:val="24"/>
          <w:szCs w:val="24"/>
          <w:rtl w:val="0"/>
        </w:rPr>
        <w:t xml:space="preserve">Allegato 2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120" w:line="240" w:lineRule="auto"/>
        <w:rPr>
          <w:rFonts w:ascii="Verdana" w:cs="Verdana" w:eastAsia="Verdana" w:hAnsi="Verdana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mallCaps w:val="1"/>
          <w:color w:val="000000"/>
          <w:sz w:val="24"/>
          <w:szCs w:val="24"/>
          <w:rtl w:val="0"/>
        </w:rPr>
        <w:t xml:space="preserve">Modello di Convocazione del GLO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7543800</wp:posOffset>
                </wp:positionH>
                <wp:positionV relativeFrom="paragraph">
                  <wp:posOffset>457200</wp:posOffset>
                </wp:positionV>
                <wp:extent cx="2537460" cy="6645275"/>
                <wp:effectExtent b="0" l="0" r="0" t="0"/>
                <wp:wrapNone/>
                <wp:docPr id="197394350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77250" y="457350"/>
                          <a:ext cx="2537460" cy="6645275"/>
                          <a:chOff x="4077250" y="457350"/>
                          <a:chExt cx="2537500" cy="6645300"/>
                        </a:xfrm>
                      </wpg:grpSpPr>
                      <wpg:grpSp>
                        <wpg:cNvGrpSpPr/>
                        <wpg:grpSpPr>
                          <a:xfrm>
                            <a:off x="4077270" y="457363"/>
                            <a:ext cx="2537460" cy="6645275"/>
                            <a:chOff x="4077250" y="457350"/>
                            <a:chExt cx="2547525" cy="66453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4077250" y="457350"/>
                              <a:ext cx="2547525" cy="6645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077270" y="457363"/>
                              <a:ext cx="2547489" cy="6645275"/>
                              <a:chOff x="11238" y="10686"/>
                              <a:chExt cx="254" cy="664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11238" y="10686"/>
                                <a:ext cx="250" cy="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11238" y="10743"/>
                                <a:ext cx="159" cy="6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11327" y="10686"/>
                                <a:ext cx="165" cy="60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 rot="10800000">
                                <a:off x="11281" y="10686"/>
                                <a:ext cx="46" cy="601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7543800</wp:posOffset>
                </wp:positionH>
                <wp:positionV relativeFrom="paragraph">
                  <wp:posOffset>457200</wp:posOffset>
                </wp:positionV>
                <wp:extent cx="2537460" cy="6645275"/>
                <wp:effectExtent b="0" l="0" r="0" t="0"/>
                <wp:wrapNone/>
                <wp:docPr id="197394350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7460" cy="664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after="120" w:line="240" w:lineRule="auto"/>
        <w:jc w:val="both"/>
        <w:rPr>
          <w:rFonts w:ascii="Verdana" w:cs="Verdana" w:eastAsia="Verdana" w:hAnsi="Verdana"/>
          <w:b w:val="1"/>
          <w:smallCaps w:val="1"/>
          <w:color w:val="000000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Fonts w:ascii="Verdana" w:cs="Verdana" w:eastAsia="Verdana" w:hAnsi="Verdana"/>
          <w:b w:val="1"/>
          <w:smallCaps w:val="1"/>
          <w:color w:val="000000"/>
          <w:sz w:val="20"/>
          <w:szCs w:val="20"/>
          <w:rtl w:val="0"/>
        </w:rPr>
        <w:t xml:space="preserve">L. n. 104/92 art. 15 come sostituito dal D.Lgs. n.66/17 art. 9 comma 10, integrato e modificato dal D.Lgs. n.96/19 -</w:t>
      </w:r>
      <w:r w:rsidDel="00000000" w:rsidR="00000000" w:rsidRPr="00000000">
        <w:rPr>
          <w:rFonts w:ascii="Verdana" w:cs="Verdana" w:eastAsia="Verdana" w:hAnsi="Verdana"/>
          <w:b w:val="1"/>
          <w:i w:val="1"/>
          <w:smallCaps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mallCaps w:val="1"/>
          <w:color w:val="000000"/>
          <w:sz w:val="20"/>
          <w:szCs w:val="20"/>
          <w:rtl w:val="0"/>
        </w:rPr>
        <w:t xml:space="preserve">Decreto Interministeriale n.182 del 29 dicembre 2020, modificato dal Decreto Interministeriale n.153 del 1° agosto 2023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after="120" w:line="240" w:lineRule="auto"/>
        <w:jc w:val="both"/>
        <w:rPr>
          <w:rFonts w:ascii="Verdana" w:cs="Verdana" w:eastAsia="Verdana" w:hAnsi="Verdana"/>
          <w:b w:val="1"/>
          <w:smallCap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tabs>
          <w:tab w:val="left" w:leader="none" w:pos="5670"/>
        </w:tabs>
        <w:spacing w:after="120" w:before="320" w:line="240" w:lineRule="auto"/>
        <w:rPr>
          <w:rFonts w:ascii="Verdana" w:cs="Verdana" w:eastAsia="Verdana" w:hAnsi="Verdana"/>
          <w:b w:val="1"/>
          <w:smallCaps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mallCaps w:val="1"/>
          <w:color w:val="000000"/>
          <w:sz w:val="20"/>
          <w:szCs w:val="20"/>
          <w:rtl w:val="0"/>
        </w:rPr>
        <w:t xml:space="preserve">Prot. Ris.: ___ </w:t>
        <w:tab/>
        <w:t xml:space="preserve">Data ___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pacing w:after="120" w:before="320" w:line="240" w:lineRule="auto"/>
        <w:rPr>
          <w:rFonts w:ascii="Verdana" w:cs="Verdana" w:eastAsia="Verdana" w:hAnsi="Verdana"/>
          <w:b w:val="1"/>
          <w:smallCaps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mallCaps w:val="1"/>
          <w:color w:val="000000"/>
          <w:sz w:val="20"/>
          <w:szCs w:val="20"/>
          <w:rtl w:val="0"/>
        </w:rPr>
        <w:t xml:space="preserve">Oggetto</w:t>
      </w:r>
    </w:p>
    <w:p w:rsidR="00000000" w:rsidDel="00000000" w:rsidP="00000000" w:rsidRDefault="00000000" w:rsidRPr="00000000" w14:paraId="0000000B">
      <w:pPr>
        <w:spacing w:after="360" w:line="240" w:lineRule="auto"/>
        <w:jc w:val="both"/>
        <w:rPr>
          <w:rFonts w:ascii="Verdana" w:cs="Verdana" w:eastAsia="Verdana" w:hAnsi="Verdana"/>
          <w:b w:val="1"/>
          <w:smallCap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mallCaps w:val="1"/>
          <w:sz w:val="20"/>
          <w:szCs w:val="20"/>
          <w:rtl w:val="0"/>
        </w:rPr>
        <w:t xml:space="preserve">Convocazione GLO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pacing w:after="120" w:before="320" w:line="240" w:lineRule="auto"/>
        <w:rPr>
          <w:rFonts w:ascii="Verdana" w:cs="Verdana" w:eastAsia="Verdana" w:hAnsi="Verdana"/>
          <w:b w:val="1"/>
          <w:smallCaps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mallCaps w:val="1"/>
          <w:color w:val="000000"/>
          <w:sz w:val="20"/>
          <w:szCs w:val="20"/>
          <w:rtl w:val="0"/>
        </w:rPr>
        <w:t xml:space="preserve">Ai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before="144" w:line="240" w:lineRule="auto"/>
        <w:ind w:left="357" w:hanging="35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bookmarkStart w:colFirst="0" w:colLast="0" w:name="_heading=h.1fob9te" w:id="2"/>
      <w:bookmarkEnd w:id="2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Dott.ssa Maria Chiara - Dirigente Scolastico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before="144" w:line="240" w:lineRule="auto"/>
        <w:ind w:left="357" w:hanging="35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bookmarkStart w:colFirst="0" w:colLast="0" w:name="_heading=h.4lut6nh1nc1e" w:id="3"/>
      <w:bookmarkEnd w:id="3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Prof. Federico Fusetti - Funzione Strumentale per l’Inclusione degli alunni con disabilità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before="144" w:line="240" w:lineRule="auto"/>
        <w:ind w:left="357" w:hanging="35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 Prof.\dott. __ Docenti di sezione/team/classe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before="144" w:line="240" w:lineRule="auto"/>
        <w:ind w:left="357" w:hanging="35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 Sig.\Sig.ra __ Genitori o esercenti la responsabilità genitoriale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before="144" w:line="240" w:lineRule="auto"/>
        <w:ind w:left="357" w:hanging="35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 Sig.\dott. __ Altre figure professionali interne alla scuola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 xml:space="preserve"> (psicopedagogista, docenti referenti per le attività di inclusione, funzioni strumentali, docenti con incarico ne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l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 xml:space="preserve">GLI per il supporto alla classe nell’attuazione del PEI)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57" w:hanging="35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 Dott. __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 xml:space="preserve">Rappresentante dell’Unità di Valutazione Multidisciplinare (designato dal Direttore sanitario della stessa)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57" w:hanging="35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 Sig.\dott.  __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 xml:space="preserve">(Operatore socio-sanitario; assistenti per l’autonomia e la comunicazione per la disabilità sensoriale, 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57" w:hanging="357"/>
        <w:jc w:val="both"/>
        <w:rPr>
          <w:rFonts w:ascii="Verdana" w:cs="Verdana" w:eastAsia="Verdana" w:hAnsi="Verdana"/>
          <w:i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 Sig.\dott.  __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 xml:space="preserve">(Rappresentante e Operatori/Operatrici dell’Ente Locale)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57" w:hanging="35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 Sig.\dott.  __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 xml:space="preserve">(Altre figure professionali esterne alla scuola, Operatore dello Sportello Autismo provinciale)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57" w:hanging="357"/>
        <w:jc w:val="both"/>
        <w:rPr>
          <w:rFonts w:ascii="Verdana" w:cs="Verdana" w:eastAsia="Verdana" w:hAnsi="Verdana"/>
          <w:i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 Sig.\dott.  __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 xml:space="preserve">(Eventuale esperto indicato dalla famiglia, con valore consultivo e non decisionale; la presenza viene autorizzata dal Dirigente scolastico previa segnalazione della famiglia dell’alunno/a)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57" w:hanging="357"/>
        <w:jc w:val="both"/>
        <w:rPr>
          <w:rFonts w:ascii="Verdana" w:cs="Verdana" w:eastAsia="Verdana" w:hAnsi="Verdana"/>
          <w:i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 Sig.\dott.  __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 xml:space="preserve">(Altri specialisti e terapisti dell’ASL o Enti Privati accreditati - convenzionati con compiti medico, psico-pedagogici, di orientamento e di assistenza specialistica che operano in modo continuativo)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57" w:hanging="35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 Sig.\dott.  __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 xml:space="preserve">(Eventuali collaboratori scolastici che coadiuvano nell’assistenza di base dell’alunno/a)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57" w:hanging="357"/>
        <w:jc w:val="both"/>
        <w:rPr>
          <w:rFonts w:ascii="Verdana" w:cs="Verdana" w:eastAsia="Verdana" w:hAnsi="Verdana"/>
          <w:i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___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 xml:space="preserve">Studente o studentessa (esclusivamente per la scuola secondaria di II grado)</w:t>
      </w:r>
    </w:p>
    <w:p w:rsidR="00000000" w:rsidDel="00000000" w:rsidP="00000000" w:rsidRDefault="00000000" w:rsidRPr="00000000" w14:paraId="0000001A">
      <w:pPr>
        <w:tabs>
          <w:tab w:val="left" w:leader="none" w:pos="6804"/>
          <w:tab w:val="left" w:leader="none" w:pos="9639"/>
        </w:tabs>
        <w:spacing w:after="60" w:before="60" w:line="360" w:lineRule="auto"/>
        <w:jc w:val="both"/>
        <w:rPr>
          <w:rFonts w:ascii="Verdana" w:cs="Verdana" w:eastAsia="Verdana" w:hAnsi="Verdana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6804"/>
          <w:tab w:val="left" w:leader="none" w:pos="9639"/>
        </w:tabs>
        <w:spacing w:after="60" w:before="6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Le SS.LL., individuate quali membri del GLO, in favore dell’inclusione scolastica dell’alunno\a ___, sono invitate a partecipare all’incontro che avverrà in data ___ alle ore _00:00 in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 </w:t>
      </w:r>
      <w:sdt>
        <w:sdtPr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modalità mista</w:t>
          </w:r>
        </w:sdtContent>
      </w:sdt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 su piattaforma Gsuite via MEET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 in presenza presso IC 10 Vicenza plesso “O. Calderari” con il seguente ordine del giorno: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804"/>
          <w:tab w:val="left" w:leader="none" w:pos="9639"/>
        </w:tabs>
        <w:spacing w:after="120" w:before="120" w:line="320" w:lineRule="auto"/>
        <w:ind w:left="431" w:hanging="35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Condividere il profilo di funzionamento ed eventuale altra documentazione clinica disponibile (ad esempio Diagnosi Funzionale nelle more di definizione del profilo di funzionamento)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60" w:before="60" w:line="240" w:lineRule="auto"/>
        <w:ind w:left="434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Prendere atto dell’eventuale presenza del Progetto Individuale e definire gli elementi di raccordo con il PEI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60" w:before="60" w:line="240" w:lineRule="auto"/>
        <w:ind w:left="434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Presentare le osservazioni raccolte nei diversi contesti e condividerne una sintesi (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con particolare riferimento all’indicazione dei facilitatori e delle barriere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60" w:before="60" w:line="240" w:lineRule="auto"/>
        <w:ind w:left="434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Raccogliere gli elementi per la definizione o la rielaborazione del PEI (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obiettivi, modalità di intervento, tempi di realizzazione, modalità di verifica, utilizzo delle risorse assegnate, partecipazione delle persone/enti interessati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60" w:before="60" w:line="240" w:lineRule="auto"/>
        <w:ind w:left="434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Elaborare e approvare il PEI nel pieno rispetto dell’adempimento delle norme relative al diritto allo studio degli alunni con disabilità ed esplicitazione delle modalità di sostegno didattico, con:</w:t>
      </w:r>
    </w:p>
    <w:p w:rsidR="00000000" w:rsidDel="00000000" w:rsidP="00000000" w:rsidRDefault="00000000" w:rsidRPr="00000000" w14:paraId="00000021">
      <w:pPr>
        <w:spacing w:after="60" w:before="60" w:line="240" w:lineRule="auto"/>
        <w:ind w:left="357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gli interventi di inclusione svolti dal personale docente nell'ambito della classe e in progetti specifici</w:t>
      </w:r>
    </w:p>
    <w:p w:rsidR="00000000" w:rsidDel="00000000" w:rsidP="00000000" w:rsidRDefault="00000000" w:rsidRPr="00000000" w14:paraId="00000022">
      <w:pPr>
        <w:spacing w:after="60" w:before="60" w:line="240" w:lineRule="auto"/>
        <w:ind w:left="357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le modalità di verifica</w:t>
      </w:r>
    </w:p>
    <w:p w:rsidR="00000000" w:rsidDel="00000000" w:rsidP="00000000" w:rsidRDefault="00000000" w:rsidRPr="00000000" w14:paraId="00000023">
      <w:pPr>
        <w:spacing w:after="60" w:before="60" w:line="240" w:lineRule="auto"/>
        <w:ind w:left="357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i criteri di valutazione</w:t>
      </w:r>
    </w:p>
    <w:p w:rsidR="00000000" w:rsidDel="00000000" w:rsidP="00000000" w:rsidRDefault="00000000" w:rsidRPr="00000000" w14:paraId="00000024">
      <w:pPr>
        <w:spacing w:after="60" w:before="60" w:line="240" w:lineRule="auto"/>
        <w:ind w:left="357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la valutazione in relazione alla programmazione individualizzata</w:t>
      </w:r>
    </w:p>
    <w:p w:rsidR="00000000" w:rsidDel="00000000" w:rsidP="00000000" w:rsidRDefault="00000000" w:rsidRPr="00000000" w14:paraId="00000025">
      <w:pPr>
        <w:spacing w:after="60" w:before="60" w:line="240" w:lineRule="auto"/>
        <w:ind w:left="357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gli interventi di assistenza igienica e di base, svolti dal personale ausiliario nell'ambito del plesso scolastico</w:t>
      </w:r>
    </w:p>
    <w:p w:rsidR="00000000" w:rsidDel="00000000" w:rsidP="00000000" w:rsidRDefault="00000000" w:rsidRPr="00000000" w14:paraId="00000026">
      <w:pPr>
        <w:spacing w:after="60" w:before="60" w:line="240" w:lineRule="auto"/>
        <w:ind w:left="357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eventuale modalità di svolgimento del servizio di trasporto scolastico</w:t>
      </w:r>
    </w:p>
    <w:p w:rsidR="00000000" w:rsidDel="00000000" w:rsidP="00000000" w:rsidRDefault="00000000" w:rsidRPr="00000000" w14:paraId="00000027">
      <w:pPr>
        <w:spacing w:after="60" w:before="60" w:lin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9639"/>
        </w:tabs>
        <w:spacing w:after="120" w:before="12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 caso di impossibilità di partecipazione del Dirigente Scolastico, è delegato a presiedere l’incontro il docente Prof. Federico Fusetti - Funzione Strumentale per l’inclusione degli studenti con disabilità.</w:t>
      </w:r>
    </w:p>
    <w:p w:rsidR="00000000" w:rsidDel="00000000" w:rsidP="00000000" w:rsidRDefault="00000000" w:rsidRPr="00000000" w14:paraId="00000029">
      <w:pPr>
        <w:spacing w:after="0" w:line="28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8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Cordiali saluti</w:t>
      </w:r>
    </w:p>
    <w:tbl>
      <w:tblPr>
        <w:tblStyle w:val="Table2"/>
        <w:tblW w:w="4961.0" w:type="dxa"/>
        <w:jc w:val="left"/>
        <w:tblInd w:w="450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961"/>
        <w:tblGridChange w:id="0">
          <w:tblGrid>
            <w:gridCol w:w="4961"/>
          </w:tblGrid>
        </w:tblGridChange>
      </w:tblGrid>
      <w:tr>
        <w:trPr>
          <w:cantSplit w:val="0"/>
          <w:trHeight w:val="311" w:hRule="atLeast"/>
          <w:tblHeader w:val="0"/>
        </w:trPr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Dott.ssa Maria Chiara Porretti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IL DIRIGENTE SCOLASTICO</w:t>
            </w:r>
          </w:p>
        </w:tc>
      </w:tr>
    </w:tbl>
    <w:p w:rsidR="00000000" w:rsidDel="00000000" w:rsidP="00000000" w:rsidRDefault="00000000" w:rsidRPr="00000000" w14:paraId="0000002D">
      <w:pPr>
        <w:spacing w:after="60" w:before="60" w:lin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134" w:top="1417" w:left="1134" w:right="1134" w:header="567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Verdana"/>
  <w:font w:name="Courier New"/>
  <w:font w:name="Twentieth Century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-444499</wp:posOffset>
              </wp:positionV>
              <wp:extent cx="531495" cy="460375"/>
              <wp:effectExtent b="0" l="0" r="0" t="0"/>
              <wp:wrapNone/>
              <wp:docPr id="197394350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89778" y="3559338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   \* MERGEFORMAT 1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-444499</wp:posOffset>
              </wp:positionV>
              <wp:extent cx="531495" cy="460375"/>
              <wp:effectExtent b="0" l="0" r="0" t="0"/>
              <wp:wrapNone/>
              <wp:docPr id="197394350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1495" cy="4603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Fonts w:ascii="Verdana" w:cs="Verdana" w:eastAsia="Verdana" w:hAnsi="Verdana"/>
        <w:color w:val="002060"/>
        <w:sz w:val="20"/>
        <w:szCs w:val="20"/>
      </w:rPr>
      <w:drawing>
        <wp:inline distB="0" distT="0" distL="0" distR="0">
          <wp:extent cx="648119" cy="706623"/>
          <wp:effectExtent b="0" l="0" r="0" t="0"/>
          <wp:docPr descr="Immagine che contiene logo&#10;&#10;Descrizione generata automaticamente" id="1973943510" name="image3.png"/>
          <a:graphic>
            <a:graphicData uri="http://schemas.openxmlformats.org/drawingml/2006/picture">
              <pic:pic>
                <pic:nvPicPr>
                  <pic:cNvPr descr="Immagine che contiene logo&#10;&#10;Descrizione generata automaticamente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119" cy="7066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34" w:hanging="360"/>
      </w:pPr>
      <w:rPr/>
    </w:lvl>
    <w:lvl w:ilvl="1">
      <w:start w:val="1"/>
      <w:numFmt w:val="lowerLetter"/>
      <w:lvlText w:val="%2."/>
      <w:lvlJc w:val="left"/>
      <w:pPr>
        <w:ind w:left="1154" w:hanging="360"/>
      </w:pPr>
      <w:rPr/>
    </w:lvl>
    <w:lvl w:ilvl="2">
      <w:start w:val="1"/>
      <w:numFmt w:val="lowerRoman"/>
      <w:lvlText w:val="%3."/>
      <w:lvlJc w:val="right"/>
      <w:pPr>
        <w:ind w:left="1874" w:hanging="180"/>
      </w:pPr>
      <w:rPr/>
    </w:lvl>
    <w:lvl w:ilvl="3">
      <w:start w:val="1"/>
      <w:numFmt w:val="decimal"/>
      <w:lvlText w:val="%4."/>
      <w:lvlJc w:val="left"/>
      <w:pPr>
        <w:ind w:left="2594" w:hanging="360"/>
      </w:pPr>
      <w:rPr/>
    </w:lvl>
    <w:lvl w:ilvl="4">
      <w:start w:val="1"/>
      <w:numFmt w:val="lowerLetter"/>
      <w:lvlText w:val="%5."/>
      <w:lvlJc w:val="left"/>
      <w:pPr>
        <w:ind w:left="3314" w:hanging="360"/>
      </w:pPr>
      <w:rPr/>
    </w:lvl>
    <w:lvl w:ilvl="5">
      <w:start w:val="1"/>
      <w:numFmt w:val="lowerRoman"/>
      <w:lvlText w:val="%6."/>
      <w:lvlJc w:val="right"/>
      <w:pPr>
        <w:ind w:left="4034" w:hanging="180"/>
      </w:pPr>
      <w:rPr/>
    </w:lvl>
    <w:lvl w:ilvl="6">
      <w:start w:val="1"/>
      <w:numFmt w:val="decimal"/>
      <w:lvlText w:val="%7."/>
      <w:lvlJc w:val="left"/>
      <w:pPr>
        <w:ind w:left="4754" w:hanging="360"/>
      </w:pPr>
      <w:rPr/>
    </w:lvl>
    <w:lvl w:ilvl="7">
      <w:start w:val="1"/>
      <w:numFmt w:val="lowerLetter"/>
      <w:lvlText w:val="%8."/>
      <w:lvlJc w:val="left"/>
      <w:pPr>
        <w:ind w:left="5474" w:hanging="360"/>
      </w:pPr>
      <w:rPr/>
    </w:lvl>
    <w:lvl w:ilvl="8">
      <w:start w:val="1"/>
      <w:numFmt w:val="lowerRoman"/>
      <w:lvlText w:val="%9."/>
      <w:lvlJc w:val="right"/>
      <w:pPr>
        <w:ind w:left="6194" w:hanging="18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287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wentieth Century" w:cs="Twentieth Century" w:eastAsia="Twentieth Century" w:hAnsi="Twentieth Century"/>
      <w:b w:val="1"/>
      <w:i w:val="0"/>
      <w:smallCaps w:val="0"/>
      <w:strike w:val="0"/>
      <w:color w:val="000000"/>
      <w:sz w:val="18"/>
      <w:szCs w:val="1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wentieth Century" w:cs="Twentieth Century" w:eastAsia="Twentieth Century" w:hAnsi="Twentieth Century"/>
      <w:b w:val="1"/>
      <w:i w:val="0"/>
      <w:smallCaps w:val="0"/>
      <w:strike w:val="0"/>
      <w:color w:val="000000"/>
      <w:sz w:val="18"/>
      <w:szCs w:val="18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link w:val="Titolo1Carattere"/>
    <w:uiPriority w:val="9"/>
    <w:qFormat w:val="1"/>
    <w:rsid w:val="00E521B2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link w:val="Titolo3Carattere"/>
    <w:uiPriority w:val="9"/>
    <w:semiHidden w:val="1"/>
    <w:unhideWhenUsed w:val="1"/>
    <w:qFormat w:val="1"/>
    <w:rsid w:val="00786333"/>
    <w:pPr>
      <w:spacing w:after="0" w:line="240" w:lineRule="auto"/>
      <w:outlineLvl w:val="2"/>
    </w:pPr>
    <w:rPr>
      <w:rFonts w:ascii="Tw Cen MT Condensed Extra Bold" w:cs="Times New Roman" w:eastAsia="Times New Roman" w:hAnsi="Tw Cen MT Condensed Extra Bold"/>
      <w:color w:val="000000"/>
      <w:kern w:val="28"/>
      <w:sz w:val="18"/>
      <w:szCs w:val="18"/>
    </w:rPr>
  </w:style>
  <w:style w:type="paragraph" w:styleId="Titolo4">
    <w:name w:val="heading 4"/>
    <w:link w:val="Titolo4Carattere"/>
    <w:uiPriority w:val="9"/>
    <w:semiHidden w:val="1"/>
    <w:unhideWhenUsed w:val="1"/>
    <w:qFormat w:val="1"/>
    <w:rsid w:val="00786333"/>
    <w:pPr>
      <w:spacing w:after="0" w:line="240" w:lineRule="auto"/>
      <w:outlineLvl w:val="3"/>
    </w:pPr>
    <w:rPr>
      <w:rFonts w:ascii="Tw Cen MT" w:cs="Times New Roman" w:eastAsia="Times New Roman" w:hAnsi="Tw Cen MT"/>
      <w:b w:val="1"/>
      <w:bCs w:val="1"/>
      <w:color w:val="000000"/>
      <w:kern w:val="28"/>
      <w:sz w:val="18"/>
      <w:szCs w:val="18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 w:val="1"/>
    <w:rsid w:val="00786333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86333"/>
  </w:style>
  <w:style w:type="paragraph" w:styleId="Pidipagina">
    <w:name w:val="footer"/>
    <w:basedOn w:val="Normale"/>
    <w:link w:val="PidipaginaCarattere"/>
    <w:uiPriority w:val="99"/>
    <w:unhideWhenUsed w:val="1"/>
    <w:rsid w:val="00786333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786333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8633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86333"/>
    <w:rPr>
      <w:rFonts w:ascii="Tahoma" w:cs="Tahoma" w:hAnsi="Tahoma"/>
      <w:sz w:val="16"/>
      <w:szCs w:val="16"/>
    </w:rPr>
  </w:style>
  <w:style w:type="character" w:styleId="Titolo3Carattere" w:customStyle="1">
    <w:name w:val="Titolo 3 Carattere"/>
    <w:basedOn w:val="Carpredefinitoparagrafo"/>
    <w:link w:val="Titolo3"/>
    <w:uiPriority w:val="9"/>
    <w:rsid w:val="00786333"/>
    <w:rPr>
      <w:rFonts w:ascii="Tw Cen MT Condensed Extra Bold" w:cs="Times New Roman" w:eastAsia="Times New Roman" w:hAnsi="Tw Cen MT Condensed Extra Bold"/>
      <w:color w:val="000000"/>
      <w:kern w:val="28"/>
      <w:sz w:val="18"/>
      <w:szCs w:val="18"/>
      <w:lang w:eastAsia="it-IT"/>
    </w:rPr>
  </w:style>
  <w:style w:type="character" w:styleId="Titolo4Carattere" w:customStyle="1">
    <w:name w:val="Titolo 4 Carattere"/>
    <w:basedOn w:val="Carpredefinitoparagrafo"/>
    <w:link w:val="Titolo4"/>
    <w:uiPriority w:val="9"/>
    <w:rsid w:val="00786333"/>
    <w:rPr>
      <w:rFonts w:ascii="Tw Cen MT" w:cs="Times New Roman" w:eastAsia="Times New Roman" w:hAnsi="Tw Cen MT"/>
      <w:b w:val="1"/>
      <w:bCs w:val="1"/>
      <w:color w:val="000000"/>
      <w:kern w:val="28"/>
      <w:sz w:val="18"/>
      <w:szCs w:val="18"/>
      <w:lang w:eastAsia="it-IT"/>
    </w:rPr>
  </w:style>
  <w:style w:type="paragraph" w:styleId="Corpodeltesto3">
    <w:name w:val="Body Text 3"/>
    <w:link w:val="Corpodeltesto3Carattere"/>
    <w:uiPriority w:val="99"/>
    <w:semiHidden w:val="1"/>
    <w:unhideWhenUsed w:val="1"/>
    <w:rsid w:val="00786333"/>
    <w:pPr>
      <w:spacing w:after="240" w:line="324" w:lineRule="auto"/>
    </w:pPr>
    <w:rPr>
      <w:rFonts w:ascii="Tw Cen MT" w:cs="Times New Roman" w:eastAsia="Times New Roman" w:hAnsi="Tw Cen MT"/>
      <w:color w:val="ff0000"/>
      <w:kern w:val="28"/>
      <w:sz w:val="18"/>
      <w:szCs w:val="18"/>
    </w:rPr>
  </w:style>
  <w:style w:type="character" w:styleId="Corpodeltesto3Carattere" w:customStyle="1">
    <w:name w:val="Corpo del testo 3 Carattere"/>
    <w:basedOn w:val="Carpredefinitoparagrafo"/>
    <w:link w:val="Corpodeltesto3"/>
    <w:uiPriority w:val="99"/>
    <w:semiHidden w:val="1"/>
    <w:rsid w:val="00786333"/>
    <w:rPr>
      <w:rFonts w:ascii="Tw Cen MT" w:cs="Times New Roman" w:eastAsia="Times New Roman" w:hAnsi="Tw Cen MT"/>
      <w:color w:val="ff0000"/>
      <w:kern w:val="28"/>
      <w:sz w:val="18"/>
      <w:szCs w:val="18"/>
      <w:lang w:eastAsia="it-IT"/>
    </w:rPr>
  </w:style>
  <w:style w:type="paragraph" w:styleId="msotitle3" w:customStyle="1">
    <w:name w:val="msotitle3"/>
    <w:rsid w:val="00786333"/>
    <w:pPr>
      <w:spacing w:after="0" w:line="360" w:lineRule="auto"/>
    </w:pPr>
    <w:rPr>
      <w:rFonts w:ascii="Tw Cen MT" w:cs="Times New Roman" w:eastAsia="Times New Roman" w:hAnsi="Tw Cen MT"/>
      <w:b w:val="1"/>
      <w:bCs w:val="1"/>
      <w:color w:val="ffffff"/>
      <w:spacing w:val="60"/>
      <w:kern w:val="28"/>
      <w:sz w:val="28"/>
      <w:szCs w:val="28"/>
    </w:rPr>
  </w:style>
  <w:style w:type="paragraph" w:styleId="msoorganizationname" w:customStyle="1">
    <w:name w:val="msoorganizationname"/>
    <w:rsid w:val="00786333"/>
    <w:pPr>
      <w:spacing w:after="0" w:line="240" w:lineRule="auto"/>
    </w:pPr>
    <w:rPr>
      <w:rFonts w:ascii="Times New Roman" w:cs="Times New Roman" w:eastAsia="Times New Roman" w:hAnsi="Times New Roman"/>
      <w:color w:val="ffffff"/>
      <w:spacing w:val="40"/>
      <w:kern w:val="28"/>
      <w:sz w:val="18"/>
      <w:szCs w:val="18"/>
    </w:rPr>
  </w:style>
  <w:style w:type="paragraph" w:styleId="msoorganizationname2" w:customStyle="1">
    <w:name w:val="msoorganizationname2"/>
    <w:rsid w:val="00786333"/>
    <w:pPr>
      <w:spacing w:after="0" w:line="240" w:lineRule="auto"/>
      <w:jc w:val="center"/>
    </w:pPr>
    <w:rPr>
      <w:rFonts w:ascii="French Script MT" w:cs="Times New Roman" w:eastAsia="Times New Roman" w:hAnsi="French Script MT"/>
      <w:color w:val="330066"/>
      <w:kern w:val="28"/>
      <w:sz w:val="28"/>
      <w:szCs w:val="28"/>
    </w:rPr>
  </w:style>
  <w:style w:type="table" w:styleId="Grigliatabella">
    <w:name w:val="Table Grid"/>
    <w:basedOn w:val="Tabellanormale"/>
    <w:uiPriority w:val="59"/>
    <w:rsid w:val="0055491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List Paragraph"/>
    <w:basedOn w:val="Normale"/>
    <w:uiPriority w:val="34"/>
    <w:qFormat w:val="1"/>
    <w:rsid w:val="00653458"/>
    <w:pPr>
      <w:ind w:left="720"/>
      <w:contextualSpacing w:val="1"/>
    </w:pPr>
  </w:style>
  <w:style w:type="character" w:styleId="Titolo1Carattere" w:customStyle="1">
    <w:name w:val="Titolo 1 Carattere"/>
    <w:basedOn w:val="Carpredefinitoparagrafo"/>
    <w:link w:val="Titolo1"/>
    <w:uiPriority w:val="9"/>
    <w:rsid w:val="00E521B2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E521B2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E521B2"/>
    <w:rPr>
      <w:b w:val="1"/>
      <w:bCs w:val="1"/>
      <w:i w:val="1"/>
      <w:iCs w:val="1"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 w:val="1"/>
    <w:rsid w:val="00E521B2"/>
    <w:rPr>
      <w:smallCaps w:val="1"/>
      <w:color w:val="c0504d" w:themeColor="accent2"/>
      <w:u w:val="single"/>
    </w:rPr>
  </w:style>
  <w:style w:type="character" w:styleId="Titolodellibro">
    <w:name w:val="Book Title"/>
    <w:basedOn w:val="Carpredefinitoparagrafo"/>
    <w:uiPriority w:val="33"/>
    <w:qFormat w:val="1"/>
    <w:rsid w:val="00B8599A"/>
    <w:rPr>
      <w:b w:val="1"/>
      <w:bCs w:val="1"/>
      <w:smallCaps w:val="1"/>
      <w:spacing w:val="5"/>
    </w:rPr>
  </w:style>
  <w:style w:type="character" w:styleId="Riferimentointenso">
    <w:name w:val="Intense Reference"/>
    <w:basedOn w:val="Carpredefinitoparagrafo"/>
    <w:uiPriority w:val="32"/>
    <w:qFormat w:val="1"/>
    <w:rsid w:val="00A26D0E"/>
    <w:rPr>
      <w:b w:val="1"/>
      <w:bCs w:val="1"/>
      <w:smallCaps w:val="1"/>
      <w:color w:val="c0504d" w:themeColor="accent2"/>
      <w:spacing w:val="5"/>
      <w:u w:val="single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2DXoUCi+Sk9jgZyKJUyj0RMOQw==">CgMxLjAaGwoBMBIWChQIB0IQCgdWZXJkYW5hEgVBcmlhbDIIaC5namRneHMyCWguMzBqMHpsbDIJaC4xZm9iOXRlMg5oLjRsdXQ2bmgxbmMxZTgAciExTlUxNGFyaG5DeEJYQ0cxUmVHalFEWGVNZS1Xak4xMUQ=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2024-09-13T10:40:00Z</dcterms:created>
  <dc:creator>Aurelio Micelli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0x01010028F9AD7F7176E0498135A4377C736F60</vt:lpwstr>
  </property>
</Properties>
</file>